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0E95EC" w14:textId="697B19F8" w:rsidR="00EB1E93" w:rsidRPr="000E71F6" w:rsidRDefault="00EB1E93" w:rsidP="00EB1E93">
      <w:pPr>
        <w:jc w:val="left"/>
        <w:rPr>
          <w:rFonts w:ascii="Aptos" w:hAnsi="Aptos"/>
          <w:b/>
          <w:bCs/>
        </w:rPr>
      </w:pPr>
      <w:r w:rsidRPr="000E71F6">
        <w:rPr>
          <w:rFonts w:ascii="Aptos" w:hAnsi="Aptos"/>
          <w:b/>
          <w:bCs/>
        </w:rPr>
        <w:t>26SM00</w:t>
      </w:r>
      <w:r w:rsidR="0025303C">
        <w:rPr>
          <w:rFonts w:ascii="Aptos" w:hAnsi="Aptos"/>
          <w:b/>
          <w:bCs/>
        </w:rPr>
        <w:t>18</w:t>
      </w:r>
      <w:r w:rsidRPr="000E71F6">
        <w:rPr>
          <w:rFonts w:ascii="Aptos" w:hAnsi="Aptos"/>
          <w:b/>
          <w:bCs/>
        </w:rPr>
        <w:t xml:space="preserve">P - </w:t>
      </w:r>
      <w:r w:rsidR="0025303C" w:rsidRPr="0025303C">
        <w:rPr>
          <w:rFonts w:ascii="Aptos" w:hAnsi="Aptos"/>
          <w:b/>
          <w:bCs/>
        </w:rPr>
        <w:t>GUANT QUIRÚRGIC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176"/>
        <w:gridCol w:w="4176"/>
      </w:tblGrid>
      <w:tr w:rsidR="00460D57" w:rsidRPr="000E71F6" w14:paraId="6290B00A" w14:textId="77777777" w:rsidTr="00460D57">
        <w:tc>
          <w:tcPr>
            <w:tcW w:w="4176" w:type="dxa"/>
          </w:tcPr>
          <w:p w14:paraId="6F53B1BE" w14:textId="24B2E069" w:rsidR="00460D57" w:rsidRPr="000E71F6" w:rsidRDefault="00460D57" w:rsidP="00EB1E93">
            <w:pPr>
              <w:jc w:val="left"/>
              <w:rPr>
                <w:rFonts w:ascii="Aptos" w:hAnsi="Aptos"/>
                <w:b/>
                <w:bCs/>
              </w:rPr>
            </w:pPr>
            <w:r w:rsidRPr="000E71F6">
              <w:rPr>
                <w:rFonts w:ascii="Aptos" w:hAnsi="Aptos"/>
                <w:b/>
                <w:bCs/>
              </w:rPr>
              <w:t>MOSTRES</w:t>
            </w:r>
          </w:p>
        </w:tc>
        <w:tc>
          <w:tcPr>
            <w:tcW w:w="4176" w:type="dxa"/>
          </w:tcPr>
          <w:p w14:paraId="78D6C6AC" w14:textId="2CED16A0" w:rsidR="00460D57" w:rsidRPr="0025303C" w:rsidRDefault="00460D57" w:rsidP="00EB1E93">
            <w:pPr>
              <w:jc w:val="left"/>
              <w:rPr>
                <w:rFonts w:ascii="Aptos" w:hAnsi="Aptos"/>
              </w:rPr>
            </w:pPr>
            <w:r w:rsidRPr="0025303C">
              <w:rPr>
                <w:rFonts w:ascii="Aptos" w:hAnsi="Aptos"/>
              </w:rPr>
              <w:t>SÍ</w:t>
            </w:r>
          </w:p>
        </w:tc>
      </w:tr>
      <w:tr w:rsidR="00460D57" w:rsidRPr="000E71F6" w14:paraId="1F05405C" w14:textId="77777777" w:rsidTr="00460D57">
        <w:tc>
          <w:tcPr>
            <w:tcW w:w="4176" w:type="dxa"/>
          </w:tcPr>
          <w:p w14:paraId="63BE5DB3" w14:textId="1DCE1098" w:rsidR="00460D57" w:rsidRPr="000E71F6" w:rsidRDefault="00460D57" w:rsidP="00EB1E93">
            <w:pPr>
              <w:jc w:val="left"/>
              <w:rPr>
                <w:rFonts w:ascii="Aptos" w:hAnsi="Aptos"/>
                <w:b/>
                <w:bCs/>
              </w:rPr>
            </w:pPr>
            <w:r w:rsidRPr="000E71F6">
              <w:rPr>
                <w:rFonts w:ascii="Aptos" w:hAnsi="Aptos"/>
                <w:b/>
                <w:bCs/>
              </w:rPr>
              <w:t>UNITATS</w:t>
            </w:r>
          </w:p>
        </w:tc>
        <w:tc>
          <w:tcPr>
            <w:tcW w:w="4176" w:type="dxa"/>
          </w:tcPr>
          <w:p w14:paraId="6AB0D465" w14:textId="77777777" w:rsidR="00460D57" w:rsidRPr="0025303C" w:rsidRDefault="0025303C" w:rsidP="0025303C">
            <w:pPr>
              <w:spacing w:before="0" w:after="0"/>
              <w:jc w:val="left"/>
              <w:rPr>
                <w:rFonts w:ascii="Aptos" w:hAnsi="Aptos"/>
              </w:rPr>
            </w:pPr>
            <w:r w:rsidRPr="0025303C">
              <w:rPr>
                <w:rFonts w:ascii="Aptos" w:hAnsi="Aptos"/>
              </w:rPr>
              <w:t>25 parells – talla 6</w:t>
            </w:r>
          </w:p>
          <w:p w14:paraId="148B1042" w14:textId="77777777" w:rsidR="0025303C" w:rsidRPr="0025303C" w:rsidRDefault="0025303C" w:rsidP="0025303C">
            <w:pPr>
              <w:spacing w:before="0" w:after="0"/>
              <w:jc w:val="left"/>
              <w:rPr>
                <w:rFonts w:ascii="Aptos" w:hAnsi="Aptos"/>
              </w:rPr>
            </w:pPr>
            <w:r w:rsidRPr="0025303C">
              <w:rPr>
                <w:rFonts w:ascii="Aptos" w:hAnsi="Aptos"/>
              </w:rPr>
              <w:t>50 parells – talla 6,5</w:t>
            </w:r>
          </w:p>
          <w:p w14:paraId="467FF54E" w14:textId="77777777" w:rsidR="0025303C" w:rsidRPr="0025303C" w:rsidRDefault="0025303C" w:rsidP="0025303C">
            <w:pPr>
              <w:spacing w:before="0" w:after="0"/>
              <w:jc w:val="left"/>
              <w:rPr>
                <w:rFonts w:ascii="Aptos" w:hAnsi="Aptos"/>
              </w:rPr>
            </w:pPr>
            <w:r w:rsidRPr="0025303C">
              <w:rPr>
                <w:rFonts w:ascii="Aptos" w:hAnsi="Aptos"/>
              </w:rPr>
              <w:t>50  parells  - talla 7</w:t>
            </w:r>
          </w:p>
          <w:p w14:paraId="21B04597" w14:textId="77777777" w:rsidR="0025303C" w:rsidRPr="0025303C" w:rsidRDefault="0025303C" w:rsidP="0025303C">
            <w:pPr>
              <w:spacing w:before="0" w:after="0"/>
              <w:jc w:val="left"/>
              <w:rPr>
                <w:rFonts w:ascii="Aptos" w:hAnsi="Aptos"/>
              </w:rPr>
            </w:pPr>
            <w:r w:rsidRPr="0025303C">
              <w:rPr>
                <w:rFonts w:ascii="Aptos" w:hAnsi="Aptos"/>
              </w:rPr>
              <w:t>50 parells – talla 7,5</w:t>
            </w:r>
          </w:p>
          <w:p w14:paraId="73727544" w14:textId="77777777" w:rsidR="0025303C" w:rsidRPr="0025303C" w:rsidRDefault="0025303C" w:rsidP="0025303C">
            <w:pPr>
              <w:spacing w:before="0" w:after="0"/>
              <w:jc w:val="left"/>
              <w:rPr>
                <w:rFonts w:ascii="Aptos" w:hAnsi="Aptos"/>
              </w:rPr>
            </w:pPr>
            <w:r w:rsidRPr="0025303C">
              <w:rPr>
                <w:rFonts w:ascii="Aptos" w:hAnsi="Aptos"/>
              </w:rPr>
              <w:t>50 parells – talla 8</w:t>
            </w:r>
          </w:p>
          <w:p w14:paraId="636F570C" w14:textId="77777777" w:rsidR="0025303C" w:rsidRPr="0025303C" w:rsidRDefault="0025303C" w:rsidP="0025303C">
            <w:pPr>
              <w:spacing w:before="0" w:after="0"/>
              <w:jc w:val="left"/>
              <w:rPr>
                <w:rFonts w:ascii="Aptos" w:hAnsi="Aptos"/>
              </w:rPr>
            </w:pPr>
            <w:r w:rsidRPr="0025303C">
              <w:rPr>
                <w:rFonts w:ascii="Aptos" w:hAnsi="Aptos"/>
              </w:rPr>
              <w:t>25 parells – talla 8,5</w:t>
            </w:r>
          </w:p>
          <w:p w14:paraId="191D95B7" w14:textId="21BCF4A8" w:rsidR="0025303C" w:rsidRPr="0025303C" w:rsidRDefault="0025303C" w:rsidP="0025303C">
            <w:pPr>
              <w:spacing w:before="0" w:after="0"/>
              <w:jc w:val="left"/>
              <w:rPr>
                <w:rFonts w:ascii="Aptos" w:hAnsi="Aptos"/>
              </w:rPr>
            </w:pPr>
            <w:r w:rsidRPr="0025303C">
              <w:rPr>
                <w:rFonts w:ascii="Aptos" w:hAnsi="Aptos"/>
              </w:rPr>
              <w:t>25 parells – talla 9</w:t>
            </w:r>
          </w:p>
        </w:tc>
      </w:tr>
      <w:tr w:rsidR="00460D57" w:rsidRPr="000E71F6" w14:paraId="779366C3" w14:textId="77777777" w:rsidTr="00460D57">
        <w:tc>
          <w:tcPr>
            <w:tcW w:w="4176" w:type="dxa"/>
          </w:tcPr>
          <w:p w14:paraId="2782C9B6" w14:textId="65E94046" w:rsidR="00460D57" w:rsidRPr="000E71F6" w:rsidRDefault="00460D57" w:rsidP="00EB1E93">
            <w:pPr>
              <w:jc w:val="left"/>
              <w:rPr>
                <w:rFonts w:ascii="Aptos" w:hAnsi="Aptos"/>
                <w:b/>
                <w:bCs/>
              </w:rPr>
            </w:pPr>
            <w:r w:rsidRPr="000E71F6">
              <w:rPr>
                <w:rFonts w:ascii="Aptos" w:hAnsi="Aptos"/>
                <w:b/>
                <w:bCs/>
              </w:rPr>
              <w:t>Entrega</w:t>
            </w:r>
          </w:p>
        </w:tc>
        <w:tc>
          <w:tcPr>
            <w:tcW w:w="4176" w:type="dxa"/>
          </w:tcPr>
          <w:p w14:paraId="5F811F1C" w14:textId="09C1D4C3" w:rsidR="00460D57" w:rsidRPr="0025303C" w:rsidRDefault="00460D57" w:rsidP="00EB1E93">
            <w:pPr>
              <w:jc w:val="left"/>
              <w:rPr>
                <w:rFonts w:ascii="Aptos" w:hAnsi="Aptos"/>
              </w:rPr>
            </w:pPr>
            <w:r w:rsidRPr="0025303C">
              <w:rPr>
                <w:rFonts w:ascii="Aptos" w:hAnsi="Aptos"/>
              </w:rPr>
              <w:t>Abans de l’obertura sobre B</w:t>
            </w:r>
          </w:p>
        </w:tc>
      </w:tr>
      <w:tr w:rsidR="00460D57" w:rsidRPr="000E71F6" w14:paraId="1AC34EE2" w14:textId="77777777" w:rsidTr="00460D57">
        <w:tc>
          <w:tcPr>
            <w:tcW w:w="4176" w:type="dxa"/>
          </w:tcPr>
          <w:p w14:paraId="6CDA2EC3" w14:textId="6D1308BB" w:rsidR="00460D57" w:rsidRPr="000E71F6" w:rsidRDefault="00460D57" w:rsidP="00EB1E93">
            <w:pPr>
              <w:jc w:val="left"/>
              <w:rPr>
                <w:rFonts w:ascii="Aptos" w:hAnsi="Aptos"/>
                <w:b/>
                <w:bCs/>
              </w:rPr>
            </w:pPr>
            <w:r w:rsidRPr="000E71F6">
              <w:rPr>
                <w:rFonts w:ascii="Aptos" w:hAnsi="Aptos"/>
                <w:b/>
                <w:bCs/>
              </w:rPr>
              <w:t xml:space="preserve">Horari de lliurament </w:t>
            </w:r>
          </w:p>
        </w:tc>
        <w:tc>
          <w:tcPr>
            <w:tcW w:w="4176" w:type="dxa"/>
          </w:tcPr>
          <w:p w14:paraId="0940ECA6" w14:textId="4FFA22BA" w:rsidR="00460D57" w:rsidRPr="0025303C" w:rsidRDefault="00460D57" w:rsidP="00EB1E93">
            <w:pPr>
              <w:jc w:val="left"/>
              <w:rPr>
                <w:rFonts w:ascii="Aptos" w:hAnsi="Aptos"/>
              </w:rPr>
            </w:pPr>
            <w:r w:rsidRPr="0025303C">
              <w:rPr>
                <w:rFonts w:ascii="Aptos" w:hAnsi="Aptos"/>
              </w:rPr>
              <w:t>De 8:00 h a 14:00 h</w:t>
            </w:r>
          </w:p>
        </w:tc>
      </w:tr>
      <w:tr w:rsidR="00460D57" w:rsidRPr="000E71F6" w14:paraId="6C964812" w14:textId="77777777" w:rsidTr="00460D57">
        <w:tc>
          <w:tcPr>
            <w:tcW w:w="4176" w:type="dxa"/>
          </w:tcPr>
          <w:p w14:paraId="51B5FEE1" w14:textId="31F5E833" w:rsidR="00460D57" w:rsidRPr="000E71F6" w:rsidRDefault="00460D57" w:rsidP="00EB1E93">
            <w:pPr>
              <w:jc w:val="left"/>
              <w:rPr>
                <w:rFonts w:ascii="Aptos" w:hAnsi="Aptos"/>
                <w:b/>
                <w:bCs/>
              </w:rPr>
            </w:pPr>
            <w:r w:rsidRPr="000E71F6">
              <w:rPr>
                <w:rFonts w:ascii="Aptos" w:hAnsi="Aptos"/>
                <w:b/>
                <w:bCs/>
              </w:rPr>
              <w:t xml:space="preserve">Adreça de lliurament </w:t>
            </w:r>
          </w:p>
        </w:tc>
        <w:tc>
          <w:tcPr>
            <w:tcW w:w="4176" w:type="dxa"/>
          </w:tcPr>
          <w:p w14:paraId="4DFFE237" w14:textId="24A40A5D" w:rsidR="00460D57" w:rsidRPr="000E71F6" w:rsidRDefault="00460D57" w:rsidP="00EB1E93">
            <w:pPr>
              <w:jc w:val="left"/>
              <w:rPr>
                <w:rFonts w:ascii="Aptos" w:hAnsi="Aptos"/>
                <w:b/>
                <w:bCs/>
              </w:rPr>
            </w:pPr>
            <w:r w:rsidRPr="000E71F6">
              <w:rPr>
                <w:rFonts w:ascii="Aptos" w:hAnsi="Aptos"/>
              </w:rPr>
              <w:t>Consorci Corporació Sanitària Parc Taulí</w:t>
            </w:r>
            <w:r w:rsidRPr="000E71F6">
              <w:rPr>
                <w:rFonts w:ascii="Aptos" w:hAnsi="Aptos"/>
              </w:rPr>
              <w:br/>
              <w:t>Parc Taulí, núm. 1</w:t>
            </w:r>
            <w:r w:rsidRPr="000E71F6">
              <w:rPr>
                <w:rFonts w:ascii="Aptos" w:hAnsi="Aptos"/>
              </w:rPr>
              <w:br/>
              <w:t>Departament de Compres</w:t>
            </w:r>
            <w:r w:rsidRPr="000E71F6">
              <w:rPr>
                <w:rFonts w:ascii="Aptos" w:hAnsi="Aptos"/>
              </w:rPr>
              <w:br/>
              <w:t>Edifici la Salut</w:t>
            </w:r>
            <w:r w:rsidRPr="000E71F6">
              <w:rPr>
                <w:rFonts w:ascii="Aptos" w:hAnsi="Aptos"/>
              </w:rPr>
              <w:br/>
              <w:t>08208 Sabadell</w:t>
            </w:r>
          </w:p>
        </w:tc>
      </w:tr>
    </w:tbl>
    <w:p w14:paraId="6F315D7A" w14:textId="77777777" w:rsidR="000E71F6" w:rsidRDefault="000E71F6" w:rsidP="00EB1E93">
      <w:pPr>
        <w:spacing w:before="0" w:after="0"/>
        <w:jc w:val="left"/>
        <w:rPr>
          <w:rFonts w:ascii="Aptos" w:hAnsi="Aptos"/>
          <w:b/>
          <w:bCs/>
        </w:rPr>
      </w:pPr>
    </w:p>
    <w:p w14:paraId="035E5765" w14:textId="6FE2E9D4" w:rsidR="00EB1E93" w:rsidRPr="000E71F6" w:rsidRDefault="00EB1E93" w:rsidP="00EB1E93">
      <w:pPr>
        <w:spacing w:before="0" w:after="0"/>
        <w:jc w:val="left"/>
        <w:rPr>
          <w:rFonts w:ascii="Aptos" w:hAnsi="Aptos"/>
          <w:i/>
          <w:iCs/>
        </w:rPr>
      </w:pPr>
      <w:r w:rsidRPr="000E71F6">
        <w:rPr>
          <w:rFonts w:ascii="Aptos" w:hAnsi="Aptos"/>
          <w:b/>
          <w:bCs/>
        </w:rPr>
        <w:t>Nota:</w:t>
      </w:r>
      <w:r w:rsidRPr="000E71F6">
        <w:rPr>
          <w:rFonts w:ascii="Aptos" w:hAnsi="Aptos"/>
        </w:rPr>
        <w:br/>
      </w:r>
      <w:r w:rsidR="00460D57" w:rsidRPr="000E71F6">
        <w:rPr>
          <w:rFonts w:ascii="Aptos" w:hAnsi="Aptos"/>
          <w:i/>
          <w:iCs/>
        </w:rPr>
        <w:t xml:space="preserve">Si la mesa de contractació així ho considera, es podran sol·licitar, </w:t>
      </w:r>
      <w:r w:rsidRPr="000E71F6">
        <w:rPr>
          <w:rFonts w:ascii="Aptos" w:hAnsi="Aptos"/>
          <w:i/>
          <w:iCs/>
        </w:rPr>
        <w:t xml:space="preserve">durant el període de </w:t>
      </w:r>
      <w:r w:rsidR="00460D57" w:rsidRPr="000E71F6">
        <w:rPr>
          <w:rFonts w:ascii="Aptos" w:hAnsi="Aptos"/>
          <w:i/>
          <w:iCs/>
        </w:rPr>
        <w:t xml:space="preserve">valoració tècnica, </w:t>
      </w:r>
      <w:r w:rsidRPr="000E71F6">
        <w:rPr>
          <w:rFonts w:ascii="Aptos" w:hAnsi="Aptos"/>
          <w:i/>
          <w:iCs/>
        </w:rPr>
        <w:t>més mostres per poder fer una valoració a diferents espais del Consorci.</w:t>
      </w:r>
    </w:p>
    <w:p w14:paraId="1725F61A" w14:textId="77777777" w:rsidR="00EB1E93" w:rsidRPr="000E71F6" w:rsidRDefault="00EB1E93" w:rsidP="00EB1E93">
      <w:pPr>
        <w:spacing w:before="0" w:after="0"/>
        <w:jc w:val="left"/>
        <w:rPr>
          <w:rFonts w:ascii="Aptos" w:hAnsi="Aptos"/>
        </w:rPr>
      </w:pPr>
    </w:p>
    <w:p w14:paraId="39C9EFAC" w14:textId="07162D9C" w:rsidR="00EB1E93" w:rsidRPr="000E71F6" w:rsidRDefault="00EB1E93" w:rsidP="00EB1E93">
      <w:pPr>
        <w:spacing w:before="0" w:after="0"/>
        <w:jc w:val="left"/>
        <w:rPr>
          <w:rFonts w:ascii="Aptos" w:hAnsi="Aptos"/>
          <w:i/>
          <w:iCs/>
        </w:rPr>
      </w:pPr>
      <w:r w:rsidRPr="000E71F6">
        <w:rPr>
          <w:rFonts w:ascii="Aptos" w:hAnsi="Aptos"/>
          <w:i/>
          <w:iCs/>
        </w:rPr>
        <w:t>En aquest cas, la sol·licitud es farà per correu electrònic i s'haur</w:t>
      </w:r>
      <w:r w:rsidR="00460D57" w:rsidRPr="000E71F6">
        <w:rPr>
          <w:rFonts w:ascii="Aptos" w:hAnsi="Aptos"/>
          <w:i/>
          <w:iCs/>
        </w:rPr>
        <w:t>an</w:t>
      </w:r>
      <w:r w:rsidRPr="000E71F6">
        <w:rPr>
          <w:rFonts w:ascii="Aptos" w:hAnsi="Aptos"/>
          <w:i/>
          <w:iCs/>
        </w:rPr>
        <w:t xml:space="preserve"> de lliurar en un termini màxim de 5 dies hàbils.</w:t>
      </w:r>
    </w:p>
    <w:p w14:paraId="230E5A99" w14:textId="77777777" w:rsidR="00EB1E93" w:rsidRPr="000E71F6" w:rsidRDefault="00EB1E93" w:rsidP="00EB1E93">
      <w:pPr>
        <w:spacing w:before="0" w:after="0"/>
        <w:jc w:val="left"/>
        <w:rPr>
          <w:rFonts w:ascii="Aptos" w:hAnsi="Aptos"/>
        </w:rPr>
      </w:pPr>
    </w:p>
    <w:p w14:paraId="0B0C7988" w14:textId="6CE7AD82" w:rsidR="00EB1E93" w:rsidRPr="000E71F6" w:rsidRDefault="00EB1E93" w:rsidP="00EB1E93">
      <w:pPr>
        <w:spacing w:before="0" w:after="0"/>
        <w:jc w:val="left"/>
        <w:rPr>
          <w:rFonts w:ascii="Aptos" w:hAnsi="Aptos"/>
          <w:i/>
          <w:iCs/>
        </w:rPr>
      </w:pPr>
      <w:r w:rsidRPr="000E71F6">
        <w:rPr>
          <w:rFonts w:ascii="Aptos" w:hAnsi="Aptos"/>
          <w:i/>
          <w:iCs/>
        </w:rPr>
        <w:t xml:space="preserve">La </w:t>
      </w:r>
      <w:r w:rsidRPr="000E71F6">
        <w:rPr>
          <w:rFonts w:ascii="Aptos" w:hAnsi="Aptos"/>
          <w:b/>
          <w:bCs/>
          <w:i/>
          <w:iCs/>
          <w:u w:val="single"/>
        </w:rPr>
        <w:t>no presentació</w:t>
      </w:r>
      <w:r w:rsidRPr="000E71F6">
        <w:rPr>
          <w:rFonts w:ascii="Aptos" w:hAnsi="Aptos"/>
          <w:i/>
          <w:iCs/>
        </w:rPr>
        <w:t xml:space="preserve"> de mostres dins els termini establert </w:t>
      </w:r>
      <w:r w:rsidR="00460D57" w:rsidRPr="000E71F6">
        <w:rPr>
          <w:rFonts w:ascii="Aptos" w:hAnsi="Aptos"/>
          <w:i/>
          <w:iCs/>
        </w:rPr>
        <w:t>suposarà l’</w:t>
      </w:r>
      <w:r w:rsidR="00460D57" w:rsidRPr="000E71F6">
        <w:rPr>
          <w:rFonts w:ascii="Aptos" w:hAnsi="Aptos"/>
          <w:b/>
          <w:bCs/>
          <w:i/>
          <w:iCs/>
          <w:u w:val="single"/>
        </w:rPr>
        <w:t>exclusió</w:t>
      </w:r>
      <w:r w:rsidR="00460D57" w:rsidRPr="000E71F6">
        <w:rPr>
          <w:rFonts w:ascii="Aptos" w:hAnsi="Aptos"/>
          <w:i/>
          <w:iCs/>
        </w:rPr>
        <w:t xml:space="preserve"> del licitador </w:t>
      </w:r>
      <w:r w:rsidRPr="000E71F6">
        <w:rPr>
          <w:rFonts w:ascii="Aptos" w:hAnsi="Aptos"/>
          <w:i/>
          <w:iCs/>
        </w:rPr>
        <w:t xml:space="preserve">del procediment. </w:t>
      </w:r>
    </w:p>
    <w:p w14:paraId="7F006DEC" w14:textId="77777777" w:rsidR="00EB1E93" w:rsidRPr="000E71F6" w:rsidRDefault="00EB1E93" w:rsidP="00EB1E93">
      <w:pPr>
        <w:spacing w:before="0" w:after="0"/>
        <w:jc w:val="left"/>
        <w:rPr>
          <w:rFonts w:ascii="Aptos" w:hAnsi="Aptos"/>
          <w:i/>
          <w:iCs/>
        </w:rPr>
      </w:pPr>
    </w:p>
    <w:p w14:paraId="58CB9744" w14:textId="10E50FBB" w:rsidR="00EB1E93" w:rsidRPr="000E71F6" w:rsidRDefault="00EB1E93" w:rsidP="00EB1E93">
      <w:pPr>
        <w:spacing w:before="0" w:after="0"/>
        <w:jc w:val="left"/>
        <w:rPr>
          <w:rFonts w:ascii="Aptos" w:hAnsi="Aptos"/>
          <w:i/>
          <w:iCs/>
        </w:rPr>
      </w:pPr>
      <w:r w:rsidRPr="000E71F6">
        <w:rPr>
          <w:rFonts w:ascii="Aptos" w:hAnsi="Aptos"/>
          <w:i/>
          <w:iCs/>
        </w:rPr>
        <w:t xml:space="preserve">Les mostres hauran d’anar </w:t>
      </w:r>
      <w:r w:rsidRPr="000E71F6">
        <w:rPr>
          <w:rFonts w:ascii="Aptos" w:hAnsi="Aptos"/>
          <w:b/>
          <w:bCs/>
          <w:i/>
          <w:iCs/>
          <w:u w:val="single"/>
        </w:rPr>
        <w:t>identificades individual i correctament</w:t>
      </w:r>
      <w:r w:rsidRPr="000E71F6">
        <w:rPr>
          <w:rFonts w:ascii="Aptos" w:hAnsi="Aptos"/>
          <w:i/>
          <w:iCs/>
        </w:rPr>
        <w:t xml:space="preserve"> (indicant lot, article i concurs) </w:t>
      </w:r>
      <w:r w:rsidR="00460D57" w:rsidRPr="000E71F6">
        <w:rPr>
          <w:rFonts w:ascii="Aptos" w:hAnsi="Aptos"/>
          <w:i/>
          <w:iCs/>
        </w:rPr>
        <w:t xml:space="preserve">. </w:t>
      </w:r>
    </w:p>
    <w:p w14:paraId="15EA8294" w14:textId="023FC227" w:rsidR="00460D57" w:rsidRPr="000E71F6" w:rsidRDefault="00460D57" w:rsidP="00EB1E93">
      <w:pPr>
        <w:spacing w:before="0" w:after="0"/>
        <w:jc w:val="left"/>
        <w:rPr>
          <w:rFonts w:ascii="Aptos" w:hAnsi="Aptos"/>
          <w:i/>
          <w:iCs/>
        </w:rPr>
      </w:pPr>
      <w:r w:rsidRPr="000E71F6">
        <w:rPr>
          <w:rFonts w:ascii="Aptos" w:hAnsi="Aptos"/>
          <w:i/>
          <w:iCs/>
        </w:rPr>
        <w:t xml:space="preserve">Les mostres que </w:t>
      </w:r>
      <w:r w:rsidRPr="000E71F6">
        <w:rPr>
          <w:rFonts w:ascii="Aptos" w:hAnsi="Aptos"/>
          <w:b/>
          <w:bCs/>
          <w:i/>
          <w:iCs/>
          <w:u w:val="single"/>
        </w:rPr>
        <w:t xml:space="preserve">no </w:t>
      </w:r>
      <w:r w:rsidRPr="000E71F6">
        <w:rPr>
          <w:rFonts w:ascii="Aptos" w:hAnsi="Aptos"/>
          <w:i/>
          <w:iCs/>
        </w:rPr>
        <w:t xml:space="preserve">arribin </w:t>
      </w:r>
      <w:r w:rsidRPr="000E71F6">
        <w:rPr>
          <w:rFonts w:ascii="Aptos" w:hAnsi="Aptos"/>
          <w:b/>
          <w:bCs/>
          <w:i/>
          <w:iCs/>
          <w:u w:val="single"/>
        </w:rPr>
        <w:t>correctament identificades</w:t>
      </w:r>
      <w:r w:rsidRPr="000E71F6">
        <w:rPr>
          <w:rFonts w:ascii="Aptos" w:hAnsi="Aptos"/>
          <w:i/>
          <w:iCs/>
        </w:rPr>
        <w:t xml:space="preserve"> es desestimaran i suposarà </w:t>
      </w:r>
      <w:r w:rsidRPr="000E71F6">
        <w:rPr>
          <w:rFonts w:ascii="Aptos" w:hAnsi="Aptos"/>
          <w:i/>
          <w:iCs/>
          <w:u w:val="single"/>
        </w:rPr>
        <w:t>l’</w:t>
      </w:r>
      <w:r w:rsidRPr="000E71F6">
        <w:rPr>
          <w:rFonts w:ascii="Aptos" w:hAnsi="Aptos"/>
          <w:b/>
          <w:bCs/>
          <w:i/>
          <w:iCs/>
          <w:u w:val="single"/>
        </w:rPr>
        <w:t>exclusió del licitador</w:t>
      </w:r>
      <w:r w:rsidRPr="000E71F6">
        <w:rPr>
          <w:rFonts w:ascii="Aptos" w:hAnsi="Aptos"/>
          <w:i/>
          <w:iCs/>
        </w:rPr>
        <w:t xml:space="preserve"> del procediment.</w:t>
      </w:r>
    </w:p>
    <w:p w14:paraId="44AB09AD" w14:textId="77777777" w:rsidR="00460D57" w:rsidRPr="000E71F6" w:rsidRDefault="00460D57" w:rsidP="00EB1E93">
      <w:pPr>
        <w:spacing w:before="0" w:after="0"/>
        <w:jc w:val="left"/>
        <w:rPr>
          <w:rFonts w:ascii="Aptos" w:hAnsi="Aptos"/>
          <w:i/>
          <w:iCs/>
        </w:rPr>
      </w:pPr>
    </w:p>
    <w:p w14:paraId="3487E559" w14:textId="03EB2B25" w:rsidR="003E1964" w:rsidRPr="000E71F6" w:rsidRDefault="00EB1E93" w:rsidP="000E71F6">
      <w:pPr>
        <w:spacing w:before="0" w:after="0"/>
        <w:jc w:val="left"/>
        <w:rPr>
          <w:rFonts w:ascii="Aptos" w:hAnsi="Aptos"/>
          <w:i/>
          <w:iCs/>
        </w:rPr>
      </w:pPr>
      <w:r w:rsidRPr="000E71F6">
        <w:rPr>
          <w:rFonts w:ascii="Aptos" w:hAnsi="Aptos"/>
          <w:i/>
          <w:iCs/>
        </w:rPr>
        <w:t xml:space="preserve">Un cop finalitzada la contractació </w:t>
      </w:r>
      <w:r w:rsidR="00460D57" w:rsidRPr="000E71F6">
        <w:rPr>
          <w:rFonts w:ascii="Aptos" w:hAnsi="Aptos"/>
          <w:i/>
          <w:iCs/>
        </w:rPr>
        <w:t xml:space="preserve">les mostres </w:t>
      </w:r>
      <w:r w:rsidRPr="000E71F6">
        <w:rPr>
          <w:rFonts w:ascii="Aptos" w:hAnsi="Aptos"/>
          <w:i/>
          <w:iCs/>
        </w:rPr>
        <w:t>no es tornaran</w:t>
      </w:r>
    </w:p>
    <w:sectPr w:rsidR="003E1964" w:rsidRPr="000E71F6" w:rsidSect="00257C3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3119" w:right="1701" w:bottom="1560" w:left="1843" w:header="794" w:footer="6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1556D0" w14:textId="77777777" w:rsidR="00AD0822" w:rsidRDefault="00AD0822" w:rsidP="00071F34">
      <w:pPr>
        <w:spacing w:before="0" w:after="0" w:line="240" w:lineRule="auto"/>
      </w:pPr>
      <w:r>
        <w:separator/>
      </w:r>
    </w:p>
  </w:endnote>
  <w:endnote w:type="continuationSeparator" w:id="0">
    <w:p w14:paraId="2EAA0B0C" w14:textId="77777777" w:rsidR="00AD0822" w:rsidRDefault="00AD0822" w:rsidP="00071F3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ktivGrotesk-Regular">
    <w:panose1 w:val="020B0504020202020204"/>
    <w:charset w:val="00"/>
    <w:family w:val="swiss"/>
    <w:notTrueType/>
    <w:pitch w:val="variable"/>
    <w:sig w:usb0="A00002AF" w:usb1="5000205B" w:usb2="00000000" w:usb3="00000000" w:csb0="0000009F" w:csb1="00000000"/>
  </w:font>
  <w:font w:name="AktivGrotesk-MediumItalic">
    <w:panose1 w:val="020B0604020202090204"/>
    <w:charset w:val="00"/>
    <w:family w:val="swiss"/>
    <w:notTrueType/>
    <w:pitch w:val="variable"/>
    <w:sig w:usb0="A00002AF" w:usb1="5000205B" w:usb2="00000000" w:usb3="00000000" w:csb0="0000009F" w:csb1="00000000"/>
  </w:font>
  <w:font w:name="AktivGrotesk-Light">
    <w:panose1 w:val="020B0304020202020204"/>
    <w:charset w:val="00"/>
    <w:family w:val="swiss"/>
    <w:notTrueType/>
    <w:pitch w:val="variable"/>
    <w:sig w:usb0="A00002AF" w:usb1="5000205B" w:usb2="00000000" w:usb3="00000000" w:csb0="0000009F" w:csb1="00000000"/>
  </w:font>
  <w:font w:name="AktivGrotesk-Bold">
    <w:panose1 w:val="020B0804020202020204"/>
    <w:charset w:val="00"/>
    <w:family w:val="swiss"/>
    <w:notTrueType/>
    <w:pitch w:val="variable"/>
    <w:sig w:usb0="A00002AF" w:usb1="5000205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AAAE3E" w14:textId="77777777" w:rsidR="00EB0DB3" w:rsidRDefault="00EB0DB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398A06" w14:textId="70BB171E" w:rsidR="00016B39" w:rsidRPr="000C191D" w:rsidRDefault="00356305">
    <w:pPr>
      <w:pStyle w:val="Piedepgina"/>
    </w:pPr>
    <w:r>
      <w:rPr>
        <w:noProof/>
        <w:lang w:eastAsia="ca-ES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68F7A6D3" wp14:editId="7FC7E9DB">
              <wp:simplePos x="0" y="0"/>
              <wp:positionH relativeFrom="column">
                <wp:posOffset>-90170</wp:posOffset>
              </wp:positionH>
              <wp:positionV relativeFrom="paragraph">
                <wp:posOffset>-21751</wp:posOffset>
              </wp:positionV>
              <wp:extent cx="5201392" cy="409432"/>
              <wp:effectExtent l="0" t="0" r="0" b="0"/>
              <wp:wrapNone/>
              <wp:docPr id="1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01392" cy="409432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EBA2B81" w14:textId="77777777" w:rsidR="00356305" w:rsidRPr="00356305" w:rsidRDefault="00356305">
                          <w:pPr>
                            <w:rPr>
                              <w:rFonts w:ascii="AktivGrotesk-Light" w:hAnsi="AktivGrotesk-Light"/>
                              <w:sz w:val="13"/>
                              <w:szCs w:val="13"/>
                            </w:rPr>
                          </w:pPr>
                          <w:r w:rsidRPr="00356305">
                            <w:rPr>
                              <w:rFonts w:ascii="AktivGrotesk-Light" w:hAnsi="AktivGrotesk-Light"/>
                              <w:sz w:val="13"/>
                              <w:szCs w:val="13"/>
                            </w:rPr>
                            <w:t>Consorci Corporació Sanitària Parc Taulí de Sabadell, ACORD GOV/</w:t>
                          </w:r>
                          <w:r w:rsidR="00B675C0">
                            <w:rPr>
                              <w:rFonts w:ascii="AktivGrotesk-Light" w:hAnsi="AktivGrotesk-Light"/>
                              <w:sz w:val="13"/>
                              <w:szCs w:val="13"/>
                            </w:rPr>
                            <w:t>133/2022</w:t>
                          </w:r>
                          <w:r w:rsidRPr="00356305">
                            <w:rPr>
                              <w:rFonts w:ascii="AktivGrotesk-Light" w:hAnsi="AktivGrotesk-Light"/>
                              <w:sz w:val="13"/>
                              <w:szCs w:val="13"/>
                            </w:rPr>
                            <w:t xml:space="preserve">, de </w:t>
                          </w:r>
                          <w:r w:rsidR="00B675C0">
                            <w:rPr>
                              <w:rFonts w:ascii="AktivGrotesk-Light" w:hAnsi="AktivGrotesk-Light"/>
                              <w:sz w:val="13"/>
                              <w:szCs w:val="13"/>
                            </w:rPr>
                            <w:t>28 de juny</w:t>
                          </w:r>
                          <w:r w:rsidRPr="00356305">
                            <w:rPr>
                              <w:rFonts w:ascii="AktivGrotesk-Light" w:hAnsi="AktivGrotesk-Light"/>
                              <w:sz w:val="13"/>
                              <w:szCs w:val="13"/>
                            </w:rPr>
                            <w:t>. DOGC núm.</w:t>
                          </w:r>
                          <w:r w:rsidR="00B675C0">
                            <w:rPr>
                              <w:rFonts w:ascii="AktivGrotesk-Light" w:hAnsi="AktivGrotesk-Light"/>
                              <w:sz w:val="13"/>
                              <w:szCs w:val="13"/>
                            </w:rPr>
                            <w:t>8699</w:t>
                          </w:r>
                          <w:r w:rsidRPr="00356305">
                            <w:rPr>
                              <w:rFonts w:ascii="AktivGrotesk-Light" w:hAnsi="AktivGrotesk-Light"/>
                              <w:sz w:val="13"/>
                              <w:szCs w:val="13"/>
                            </w:rPr>
                            <w:t>. NIF Q-5850005-I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8F7A6D3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-7.1pt;margin-top:-1.7pt;width:409.55pt;height:32.2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" filled="f" stroked="f">
              <v:textbox>
                <w:txbxContent>
                  <w:p w14:paraId="7EBA2B81" w14:textId="77777777" w:rsidR="00356305" w:rsidRPr="00356305" w:rsidRDefault="00356305">
                    <w:pPr>
                      <w:rPr>
                        <w:rFonts w:ascii="AktivGrotesk-Light" w:hAnsi="AktivGrotesk-Light"/>
                        <w:sz w:val="13"/>
                        <w:szCs w:val="13"/>
                      </w:rPr>
                    </w:pPr>
                    <w:r w:rsidRPr="00356305">
                      <w:rPr>
                        <w:rFonts w:ascii="AktivGrotesk-Light" w:hAnsi="AktivGrotesk-Light"/>
                        <w:sz w:val="13"/>
                        <w:szCs w:val="13"/>
                      </w:rPr>
                      <w:t>Consorci Corporació Sanitària Parc Taulí de Sabadell, ACORD GOV/</w:t>
                    </w:r>
                    <w:r w:rsidR="00B675C0">
                      <w:rPr>
                        <w:rFonts w:ascii="AktivGrotesk-Light" w:hAnsi="AktivGrotesk-Light"/>
                        <w:sz w:val="13"/>
                        <w:szCs w:val="13"/>
                      </w:rPr>
                      <w:t>133/2022</w:t>
                    </w:r>
                    <w:r w:rsidRPr="00356305">
                      <w:rPr>
                        <w:rFonts w:ascii="AktivGrotesk-Light" w:hAnsi="AktivGrotesk-Light"/>
                        <w:sz w:val="13"/>
                        <w:szCs w:val="13"/>
                      </w:rPr>
                      <w:t xml:space="preserve">, de </w:t>
                    </w:r>
                    <w:r w:rsidR="00B675C0">
                      <w:rPr>
                        <w:rFonts w:ascii="AktivGrotesk-Light" w:hAnsi="AktivGrotesk-Light"/>
                        <w:sz w:val="13"/>
                        <w:szCs w:val="13"/>
                      </w:rPr>
                      <w:t>28 de juny</w:t>
                    </w:r>
                    <w:r w:rsidRPr="00356305">
                      <w:rPr>
                        <w:rFonts w:ascii="AktivGrotesk-Light" w:hAnsi="AktivGrotesk-Light"/>
                        <w:sz w:val="13"/>
                        <w:szCs w:val="13"/>
                      </w:rPr>
                      <w:t>. DOGC núm.</w:t>
                    </w:r>
                    <w:r w:rsidR="00B675C0">
                      <w:rPr>
                        <w:rFonts w:ascii="AktivGrotesk-Light" w:hAnsi="AktivGrotesk-Light"/>
                        <w:sz w:val="13"/>
                        <w:szCs w:val="13"/>
                      </w:rPr>
                      <w:t>8699</w:t>
                    </w:r>
                    <w:r w:rsidRPr="00356305">
                      <w:rPr>
                        <w:rFonts w:ascii="AktivGrotesk-Light" w:hAnsi="AktivGrotesk-Light"/>
                        <w:sz w:val="13"/>
                        <w:szCs w:val="13"/>
                      </w:rPr>
                      <w:t>. NIF Q-5850005-I</w:t>
                    </w:r>
                  </w:p>
                </w:txbxContent>
              </v:textbox>
            </v:shape>
          </w:pict>
        </mc:Fallback>
      </mc:AlternateContent>
    </w:r>
    <w:r w:rsidR="000C191D">
      <w:tab/>
    </w:r>
    <w:r w:rsidR="000C191D">
      <w:tab/>
    </w:r>
    <w:r w:rsidR="000C191D" w:rsidRPr="00356305">
      <w:rPr>
        <w:sz w:val="16"/>
      </w:rPr>
      <w:fldChar w:fldCharType="begin"/>
    </w:r>
    <w:r w:rsidR="000C191D" w:rsidRPr="00356305">
      <w:rPr>
        <w:sz w:val="16"/>
      </w:rPr>
      <w:instrText>PAGE   \* MERGEFORMAT</w:instrText>
    </w:r>
    <w:r w:rsidR="000C191D" w:rsidRPr="00356305">
      <w:rPr>
        <w:sz w:val="16"/>
      </w:rPr>
      <w:fldChar w:fldCharType="separate"/>
    </w:r>
    <w:r w:rsidR="003E1964" w:rsidRPr="003E1964">
      <w:rPr>
        <w:noProof/>
        <w:sz w:val="16"/>
        <w:lang w:val="es-ES"/>
      </w:rPr>
      <w:t>1</w:t>
    </w:r>
    <w:r w:rsidR="000C191D" w:rsidRPr="00356305"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9C2361" w14:textId="77777777" w:rsidR="00EB0DB3" w:rsidRDefault="00EB0DB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F0DFE9" w14:textId="77777777" w:rsidR="00AD0822" w:rsidRDefault="00AD0822" w:rsidP="00071F34">
      <w:pPr>
        <w:spacing w:before="0" w:after="0" w:line="240" w:lineRule="auto"/>
      </w:pPr>
      <w:r>
        <w:separator/>
      </w:r>
    </w:p>
  </w:footnote>
  <w:footnote w:type="continuationSeparator" w:id="0">
    <w:p w14:paraId="2537A10E" w14:textId="77777777" w:rsidR="00AD0822" w:rsidRDefault="00AD0822" w:rsidP="00071F34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CAE44" w14:textId="77777777" w:rsidR="00EB0DB3" w:rsidRDefault="00EB0DB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A9064D" w14:textId="3AE0A6F2" w:rsidR="00071F34" w:rsidRPr="00EB1E93" w:rsidRDefault="00257C3A">
    <w:pPr>
      <w:pStyle w:val="Encabezado"/>
      <w:rPr>
        <w:u w:val="single"/>
      </w:rPr>
    </w:pPr>
    <w:r>
      <w:rPr>
        <w:noProof/>
        <w:lang w:eastAsia="ca-ES"/>
      </w:rPr>
      <w:drawing>
        <wp:anchor distT="0" distB="0" distL="114300" distR="114300" simplePos="0" relativeHeight="251667456" behindDoc="1" locked="0" layoutInCell="1" allowOverlap="1" wp14:anchorId="3452BFCF" wp14:editId="38340D17">
          <wp:simplePos x="0" y="0"/>
          <wp:positionH relativeFrom="column">
            <wp:posOffset>-1241425</wp:posOffset>
          </wp:positionH>
          <wp:positionV relativeFrom="paragraph">
            <wp:posOffset>-2473960</wp:posOffset>
          </wp:positionV>
          <wp:extent cx="4895850" cy="4355465"/>
          <wp:effectExtent l="0" t="0" r="0" b="6985"/>
          <wp:wrapNone/>
          <wp:docPr id="4" name="Imagen 4" descr="IMAGOTIPO MARC MARE TRANS 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IMAGOTIPO MARC MARE TRANS 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95850" cy="43554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a-ES"/>
      </w:rPr>
      <w:drawing>
        <wp:anchor distT="0" distB="0" distL="114300" distR="114300" simplePos="0" relativeHeight="251669504" behindDoc="0" locked="0" layoutInCell="1" allowOverlap="1" wp14:anchorId="65954855" wp14:editId="79A8252E">
          <wp:simplePos x="0" y="0"/>
          <wp:positionH relativeFrom="column">
            <wp:posOffset>-676910</wp:posOffset>
          </wp:positionH>
          <wp:positionV relativeFrom="paragraph">
            <wp:posOffset>13335</wp:posOffset>
          </wp:positionV>
          <wp:extent cx="2105660" cy="499110"/>
          <wp:effectExtent l="0" t="0" r="8890" b="0"/>
          <wp:wrapNone/>
          <wp:docPr id="5" name="Imagen 5" descr="MARCA MARE 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ARCA MARE 30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5660" cy="499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C191D">
      <w:rPr>
        <w:noProof/>
        <w:lang w:eastAsia="ca-ES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2B04C071" wp14:editId="7057878A">
              <wp:simplePos x="0" y="0"/>
              <wp:positionH relativeFrom="column">
                <wp:posOffset>-89783</wp:posOffset>
              </wp:positionH>
              <wp:positionV relativeFrom="paragraph">
                <wp:posOffset>524510</wp:posOffset>
              </wp:positionV>
              <wp:extent cx="1389380" cy="762000"/>
              <wp:effectExtent l="0" t="0" r="0" b="0"/>
              <wp:wrapNone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89380" cy="762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3636468" w14:textId="77777777" w:rsidR="00071F34" w:rsidRPr="00071F34" w:rsidRDefault="00071F34" w:rsidP="000F3CBE">
                          <w:pPr>
                            <w:jc w:val="left"/>
                            <w:rPr>
                              <w:sz w:val="14"/>
                              <w:szCs w:val="14"/>
                            </w:rPr>
                          </w:pPr>
                          <w:r w:rsidRPr="00071F34">
                            <w:rPr>
                              <w:sz w:val="14"/>
                              <w:szCs w:val="14"/>
                            </w:rPr>
                            <w:t xml:space="preserve">Parc del Taulí, 1 </w:t>
                          </w:r>
                          <w:r w:rsidRPr="00071F34">
                            <w:rPr>
                              <w:sz w:val="14"/>
                              <w:szCs w:val="14"/>
                            </w:rPr>
                            <w:br/>
                            <w:t>08208 Sabadell, Barcelona</w:t>
                          </w:r>
                          <w:r w:rsidRPr="00071F34">
                            <w:rPr>
                              <w:sz w:val="14"/>
                              <w:szCs w:val="14"/>
                            </w:rPr>
                            <w:br/>
                            <w:t>93 723 10 10</w:t>
                          </w:r>
                          <w:r w:rsidRPr="00071F34">
                            <w:rPr>
                              <w:sz w:val="14"/>
                              <w:szCs w:val="14"/>
                            </w:rPr>
                            <w:br/>
                            <w:t xml:space="preserve">www.tauli.cat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04C071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-7.05pt;margin-top:41.3pt;width:109.4pt;height:60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" filled="f" stroked="f">
              <v:textbox>
                <w:txbxContent>
                  <w:p w14:paraId="33636468" w14:textId="77777777" w:rsidR="00071F34" w:rsidRPr="00071F34" w:rsidRDefault="00071F34" w:rsidP="000F3CBE">
                    <w:pPr>
                      <w:jc w:val="left"/>
                      <w:rPr>
                        <w:sz w:val="14"/>
                        <w:szCs w:val="14"/>
                      </w:rPr>
                    </w:pPr>
                    <w:r w:rsidRPr="00071F34">
                      <w:rPr>
                        <w:sz w:val="14"/>
                        <w:szCs w:val="14"/>
                      </w:rPr>
                      <w:t xml:space="preserve">Parc del Taulí, 1 </w:t>
                    </w:r>
                    <w:r w:rsidRPr="00071F34">
                      <w:rPr>
                        <w:sz w:val="14"/>
                        <w:szCs w:val="14"/>
                      </w:rPr>
                      <w:br/>
                      <w:t>08208 Sabadell, Barcelona</w:t>
                    </w:r>
                    <w:r w:rsidRPr="00071F34">
                      <w:rPr>
                        <w:sz w:val="14"/>
                        <w:szCs w:val="14"/>
                      </w:rPr>
                      <w:br/>
                      <w:t>93 723 10 10</w:t>
                    </w:r>
                    <w:r w:rsidRPr="00071F34">
                      <w:rPr>
                        <w:sz w:val="14"/>
                        <w:szCs w:val="14"/>
                      </w:rPr>
                      <w:br/>
                      <w:t xml:space="preserve">www.tauli.cat   </w:t>
                    </w:r>
                  </w:p>
                </w:txbxContent>
              </v:textbox>
            </v:shape>
          </w:pict>
        </mc:Fallback>
      </mc:AlternateContent>
    </w:r>
    <w:r w:rsidR="00EB1E93">
      <w:tab/>
    </w:r>
    <w:r w:rsidR="00EB1E93">
      <w:tab/>
    </w:r>
    <w:r w:rsidR="00EB1E93">
      <w:tab/>
      <w:t>MOSTRES</w:t>
    </w:r>
    <w:r w:rsidR="00EB0DB3">
      <w:t>- ANNEX I.3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00BD3" w14:textId="77777777" w:rsidR="00EB0DB3" w:rsidRDefault="00EB0DB3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076"/>
    <w:rsid w:val="00016B39"/>
    <w:rsid w:val="0002375A"/>
    <w:rsid w:val="00046CD8"/>
    <w:rsid w:val="00060787"/>
    <w:rsid w:val="00071F34"/>
    <w:rsid w:val="000A7D85"/>
    <w:rsid w:val="000C191D"/>
    <w:rsid w:val="000C680C"/>
    <w:rsid w:val="000E71F6"/>
    <w:rsid w:val="000F20EF"/>
    <w:rsid w:val="000F3CBE"/>
    <w:rsid w:val="00116B7A"/>
    <w:rsid w:val="001258FE"/>
    <w:rsid w:val="001C6437"/>
    <w:rsid w:val="00233DB8"/>
    <w:rsid w:val="0025303C"/>
    <w:rsid w:val="00257C3A"/>
    <w:rsid w:val="002853BE"/>
    <w:rsid w:val="002B41F5"/>
    <w:rsid w:val="002C14D2"/>
    <w:rsid w:val="002C1C0F"/>
    <w:rsid w:val="00307E15"/>
    <w:rsid w:val="00317F1F"/>
    <w:rsid w:val="00356305"/>
    <w:rsid w:val="003749E3"/>
    <w:rsid w:val="00375B79"/>
    <w:rsid w:val="003E1964"/>
    <w:rsid w:val="00404F89"/>
    <w:rsid w:val="00460D57"/>
    <w:rsid w:val="00473C85"/>
    <w:rsid w:val="00535F13"/>
    <w:rsid w:val="00615DF3"/>
    <w:rsid w:val="00657DFC"/>
    <w:rsid w:val="006B2475"/>
    <w:rsid w:val="006C678B"/>
    <w:rsid w:val="006D3CCD"/>
    <w:rsid w:val="00742674"/>
    <w:rsid w:val="007C67B5"/>
    <w:rsid w:val="007E2A69"/>
    <w:rsid w:val="007F5199"/>
    <w:rsid w:val="0084074C"/>
    <w:rsid w:val="008C2572"/>
    <w:rsid w:val="00940030"/>
    <w:rsid w:val="009B195F"/>
    <w:rsid w:val="009F24CC"/>
    <w:rsid w:val="00A320B0"/>
    <w:rsid w:val="00A52008"/>
    <w:rsid w:val="00AD0822"/>
    <w:rsid w:val="00AD0C57"/>
    <w:rsid w:val="00B26E0F"/>
    <w:rsid w:val="00B40025"/>
    <w:rsid w:val="00B675C0"/>
    <w:rsid w:val="00BB0E39"/>
    <w:rsid w:val="00BB767F"/>
    <w:rsid w:val="00D40347"/>
    <w:rsid w:val="00D41CD2"/>
    <w:rsid w:val="00D52D68"/>
    <w:rsid w:val="00D53562"/>
    <w:rsid w:val="00D6002B"/>
    <w:rsid w:val="00DF1E41"/>
    <w:rsid w:val="00E52586"/>
    <w:rsid w:val="00E95076"/>
    <w:rsid w:val="00EB0DB3"/>
    <w:rsid w:val="00EB1E93"/>
    <w:rsid w:val="00F05DBE"/>
    <w:rsid w:val="00F40AFD"/>
    <w:rsid w:val="00F42D92"/>
    <w:rsid w:val="00FB3A10"/>
    <w:rsid w:val="00FE7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650AD2DB"/>
  <w14:defaultImageDpi w14:val="330"/>
  <w15:chartTrackingRefBased/>
  <w15:docId w15:val="{B49350EE-41BE-49B2-9E4B-F03973026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14D2"/>
    <w:pPr>
      <w:spacing w:before="240" w:after="240"/>
      <w:jc w:val="both"/>
    </w:pPr>
    <w:rPr>
      <w:rFonts w:ascii="AktivGrotesk-Regular" w:hAnsi="AktivGrotesk-Regul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71F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71F34"/>
  </w:style>
  <w:style w:type="paragraph" w:styleId="Piedepgina">
    <w:name w:val="footer"/>
    <w:basedOn w:val="Normal"/>
    <w:link w:val="PiedepginaCar"/>
    <w:uiPriority w:val="99"/>
    <w:unhideWhenUsed/>
    <w:rsid w:val="00071F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71F34"/>
  </w:style>
  <w:style w:type="paragraph" w:customStyle="1" w:styleId="Dirigita">
    <w:name w:val="Dirigit a"/>
    <w:basedOn w:val="Normal"/>
    <w:link w:val="DirigitaCar"/>
    <w:qFormat/>
    <w:rsid w:val="007C67B5"/>
    <w:pPr>
      <w:spacing w:before="0" w:after="0"/>
      <w:ind w:left="4536"/>
    </w:pPr>
    <w:rPr>
      <w:rFonts w:ascii="AktivGrotesk-MediumItalic" w:hAnsi="AktivGrotesk-MediumItalic"/>
      <w:noProof/>
    </w:rPr>
  </w:style>
  <w:style w:type="paragraph" w:customStyle="1" w:styleId="Referencia">
    <w:name w:val="Referencia"/>
    <w:basedOn w:val="Normal"/>
    <w:link w:val="ReferenciaCar"/>
    <w:qFormat/>
    <w:rsid w:val="00535F13"/>
    <w:pPr>
      <w:spacing w:before="120"/>
    </w:pPr>
    <w:rPr>
      <w:rFonts w:ascii="AktivGrotesk-Light" w:hAnsi="AktivGrotesk-Light"/>
      <w:noProof/>
      <w:sz w:val="18"/>
    </w:rPr>
  </w:style>
  <w:style w:type="character" w:customStyle="1" w:styleId="DirigitaCar">
    <w:name w:val="Dirigit a Car"/>
    <w:basedOn w:val="Fuentedeprrafopredeter"/>
    <w:link w:val="Dirigita"/>
    <w:rsid w:val="007C67B5"/>
    <w:rPr>
      <w:rFonts w:ascii="AktivGrotesk-MediumItalic" w:hAnsi="AktivGrotesk-MediumItalic"/>
      <w:noProof/>
    </w:rPr>
  </w:style>
  <w:style w:type="paragraph" w:customStyle="1" w:styleId="Firmafinal">
    <w:name w:val="Firma final"/>
    <w:basedOn w:val="Normal"/>
    <w:link w:val="FirmafinalCar"/>
    <w:qFormat/>
    <w:rsid w:val="007C67B5"/>
    <w:pPr>
      <w:spacing w:after="0"/>
      <w:jc w:val="left"/>
    </w:pPr>
    <w:rPr>
      <w:rFonts w:ascii="AktivGrotesk-Bold" w:hAnsi="AktivGrotesk-Bold"/>
      <w:noProof/>
    </w:rPr>
  </w:style>
  <w:style w:type="character" w:customStyle="1" w:styleId="ReferenciaCar">
    <w:name w:val="Referencia Car"/>
    <w:basedOn w:val="Fuentedeprrafopredeter"/>
    <w:link w:val="Referencia"/>
    <w:rsid w:val="00535F13"/>
    <w:rPr>
      <w:rFonts w:ascii="AktivGrotesk-Light" w:hAnsi="AktivGrotesk-Light"/>
      <w:noProof/>
      <w:sz w:val="18"/>
    </w:rPr>
  </w:style>
  <w:style w:type="character" w:customStyle="1" w:styleId="FirmafinalCar">
    <w:name w:val="Firma final Car"/>
    <w:basedOn w:val="Fuentedeprrafopredeter"/>
    <w:link w:val="Firmafinal"/>
    <w:rsid w:val="007C67B5"/>
    <w:rPr>
      <w:rFonts w:ascii="AktivGrotesk-Bold" w:hAnsi="AktivGrotesk-Bold"/>
      <w:noProof/>
    </w:rPr>
  </w:style>
  <w:style w:type="character" w:styleId="Refdecomentario">
    <w:name w:val="annotation reference"/>
    <w:uiPriority w:val="99"/>
    <w:semiHidden/>
    <w:unhideWhenUsed/>
    <w:rsid w:val="00116B7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16B7A"/>
    <w:pPr>
      <w:spacing w:before="0"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16B7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16B7A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16B7A"/>
    <w:rPr>
      <w:rFonts w:ascii="Segoe UI" w:hAnsi="Segoe UI" w:cs="Segoe UI"/>
      <w:sz w:val="18"/>
      <w:szCs w:val="18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F5199"/>
    <w:pPr>
      <w:spacing w:before="240" w:after="240"/>
      <w:jc w:val="both"/>
    </w:pPr>
    <w:rPr>
      <w:rFonts w:ascii="AktivGrotesk-Regular" w:eastAsiaTheme="minorHAnsi" w:hAnsi="AktivGrotesk-Regular" w:cstheme="minorBidi"/>
      <w:b/>
      <w:bCs/>
      <w:lang w:eastAsia="en-U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F5199"/>
    <w:rPr>
      <w:rFonts w:ascii="AktivGrotesk-Regular" w:eastAsia="Times New Roman" w:hAnsi="AktivGrotesk-Regular" w:cs="Times New Roman"/>
      <w:b/>
      <w:bCs/>
      <w:sz w:val="20"/>
      <w:szCs w:val="20"/>
      <w:lang w:eastAsia="es-ES"/>
    </w:rPr>
  </w:style>
  <w:style w:type="table" w:styleId="Tablaconcuadrcula">
    <w:name w:val="Table Grid"/>
    <w:basedOn w:val="Tablanormal"/>
    <w:uiPriority w:val="39"/>
    <w:rsid w:val="00460D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 Sales</dc:creator>
  <cp:keywords/>
  <dc:description/>
  <cp:lastModifiedBy>23114-Sonia Carrasco Barba</cp:lastModifiedBy>
  <cp:revision>5</cp:revision>
  <cp:lastPrinted>2020-11-12T09:48:00Z</cp:lastPrinted>
  <dcterms:created xsi:type="dcterms:W3CDTF">2025-10-30T10:40:00Z</dcterms:created>
  <dcterms:modified xsi:type="dcterms:W3CDTF">2025-11-11T11:14:00Z</dcterms:modified>
</cp:coreProperties>
</file>